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仿宋_GB2312" w:eastAsia="仿宋_GB2312"/>
          <w:sz w:val="30"/>
          <w:lang w:val="en-US" w:eastAsia="zh-CN"/>
        </w:rPr>
      </w:pPr>
      <w:bookmarkStart w:id="0" w:name="filename"/>
      <w:r>
        <w:rPr>
          <w:rFonts w:hint="eastAsia" w:ascii="仿宋_GB2312" w:eastAsia="仿宋_GB2312"/>
          <w:sz w:val="30"/>
          <w:lang w:val="en-US" w:eastAsia="zh-CN"/>
        </w:rPr>
        <w:t xml:space="preserve">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eastAsia="仿宋_GB2312"/>
          <w:sz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eastAsia="仿宋_GB2312"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财社〔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仿宋_GB2312" w:eastAsia="仿宋_GB2312"/>
          <w:sz w:val="21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60960</wp:posOffset>
                </wp:positionV>
                <wp:extent cx="56007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75pt;margin-top:4.8pt;height:0pt;width:441pt;z-index:251663360;mso-width-relative:page;mso-height-relative:page;" filled="f" stroked="t" coordsize="21600,21600" o:gfxdata="UEsDBAoAAAAAAIdO4kAAAAAAAAAAAAAAAAAEAAAAZHJzL1BLAwQUAAAACACHTuJAZVUxONMAAAAH&#10;AQAADwAAAGRycy9kb3ducmV2LnhtbE2OwU7DMBBE70j8g7VI3FonFY2SEKcSlbj0RqiA4zY2SYS9&#10;jmI3bf6ehQscRzN686rd1VkxmykMnhSk6wSEodbrgToFx9fnVQ4iRCSN1pNRsJgAu/r2psJS+wu9&#10;mLmJnWAIhRIV9DGOpZSh7Y3DsPajIe4+/eQwcpw6qSe8MNxZuUmSTDociB96HM2+N+1Xc3ZM2b7n&#10;TwfMj8tim4/iYf92mMkpdX+XJo8gornGvzH86LM61Ox08mfSQVgFq7TY8lRBkYHgPs82nE+/WdaV&#10;/O9ffwNQSwMEFAAAAAgAh07iQJ8HdjDYAQAAlwMAAA4AAABkcnMvZTJvRG9jLnhtbK1TS44TMRDd&#10;I3EHy3vSnZFmgFY6s5gwbBBEAg5Q8afbkn9yedLJJbgAEjtYsWTPbRiOQdnJZPhsECKLStlVflXv&#10;VfXicucs26qEJviez2ctZ8qLII0fev72zfWjJ5xhBi/BBq96vlfIL5cPHyym2KmzMAYrVWIE4rGb&#10;Ys/HnGPXNChG5QBnISpPQR2Sg0zHNDQywUTozjZnbXvRTCHJmIJQiHS7OgT5suJrrUR+pTWqzGzP&#10;qbdcbap2U2yzXEA3JIijEcc24B+6cGA8FT1BrSADu0nmDyhnRAoYdJ6J4JqgtRGqciA28/Y3Nq9H&#10;iKpyIXEwnmTC/wcrXm7XiRlJs+PMg6MR3b7/8u3dx+9fP5C9/fyJzYtIU8SOcq/8Oh1PGNepMN7p&#10;5Mo/cWG7Kuz+JKzaZSbo8vyibR+3pL+4izX3D2PC/FwFx4rTc2t84QwdbF9gpmKUepdSrq1nE3X7&#10;tD0veEA7oy1kcl0kFuiH+hiDNfLaWFueYBo2VzaxLZQtqL/CiYB/SStVVoDjIa+GDvsxKpDPvGR5&#10;H0kfT4vMSw9OSc6sor0vHgFCl8HYv8mk0tZTB0XWg5DF2wS5p2ncxGSGkaSoytccmn7t97ipZb1+&#10;Plek++9p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lVTE40wAAAAcBAAAPAAAAAAAAAAEAIAAA&#10;ACIAAABkcnMvZG93bnJldi54bWxQSwECFAAUAAAACACHTuJAnwd2MNgBAACXAwAADgAAAAAAAAAB&#10;ACAAAAAiAQAAZHJzL2Uyb0RvYy54bWxQSwUGAAAAAAYABgBZAQAAb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vanish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vanish w:val="0"/>
          <w:sz w:val="44"/>
          <w:szCs w:val="44"/>
        </w:rPr>
        <w:t>关于提前下达2024年自治区财政城乡居民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vanish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vanish w:val="0"/>
          <w:sz w:val="44"/>
          <w:szCs w:val="44"/>
        </w:rPr>
        <w:t>基本养老保险补助资金预算的通知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0"/>
        <w:rPr>
          <w:rFonts w:hint="eastAsia" w:ascii="仿宋_GB2312" w:eastAsia="仿宋_GB2312"/>
          <w:vanish w:val="0"/>
          <w:sz w:val="32"/>
          <w:szCs w:val="32"/>
          <w:lang w:eastAsia="zh-CN"/>
        </w:rPr>
      </w:pPr>
      <w:bookmarkStart w:id="1" w:name="zsbm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0"/>
        <w:rPr>
          <w:rFonts w:hint="eastAsia" w:ascii="仿宋_GB2312" w:eastAsia="仿宋_GB2312"/>
          <w:vanish w:val="0"/>
          <w:sz w:val="32"/>
          <w:szCs w:val="32"/>
        </w:rPr>
      </w:pPr>
      <w:r>
        <w:rPr>
          <w:rFonts w:hint="eastAsia" w:ascii="仿宋_GB2312" w:eastAsia="仿宋_GB2312"/>
          <w:vanish w:val="0"/>
          <w:sz w:val="32"/>
          <w:szCs w:val="32"/>
          <w:lang w:eastAsia="zh-CN"/>
        </w:rPr>
        <w:t>和田县</w:t>
      </w:r>
      <w:r>
        <w:rPr>
          <w:rFonts w:hint="default" w:ascii="仿宋_GB2312" w:eastAsia="仿宋_GB2312"/>
          <w:vanish w:val="0"/>
          <w:sz w:val="32"/>
          <w:szCs w:val="32"/>
        </w:rPr>
        <w:t>人力资源和社会保障局：</w:t>
      </w:r>
      <w:bookmarkEnd w:id="1"/>
    </w:p>
    <w:p>
      <w:pPr>
        <w:keepNext w:val="0"/>
        <w:keepLines w:val="0"/>
        <w:widowControl w:val="0"/>
        <w:suppressLineNumbers w:val="0"/>
        <w:spacing w:before="0" w:beforeLines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为提高预算完整性，加快支出进度，根据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地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区财政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局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《关于提前下达2024年自治区财政城乡居民基本养老保险补助资金预算的通知》（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和地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财社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val="en-US" w:eastAsia="zh-CN"/>
        </w:rPr>
        <w:t>103号），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现提前下达2024年自治区财政城乡居民基本养老保险补助资金（详见附件1），并将有关事宜通知如下：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一、此次通过一般公共预算下达的转移支付补助资金，转移支付收入科目列“1100248社会保障和就业共同财政事权转移支付收入”，转移性支出政府预算经济分类科目列“51301上下级政府间转移性支出”；支出科目列“2082602财政对城乡居民基本养老保险基金的补助”，政府预算支出经济分类科目列“51002对社会保险基金补助”，部门预算支出经济分类科目请列“31302对社会保险基金补助”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二、此次提前下达2024年自治区财政城乡居民基本养老保险补助预算指标，专项用于补助2024年城乡居民基本养老保险缴费人员补贴和待遇发放，保障参保对象各项权益。待202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年预算年度开始后，按程序拨付使用。按照中央和自治区直达资金要求，上述资金属自治区直达资金，直达资金标识为“01自治区直达资金”，贯穿资金分配、拨付、使用等整个环节，且保持不变。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三、为进一步加强预算绩效管理，切实提高财政资金使用效益，请在组织预算执行中对照绩效目标（详见附件2）做好绩效运行监控和自评，按程序上报审核，确保年度绩效目标如期实现，并强化绩效结果运用。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四、请加强对城乡居民基本养老保险补助资金的使用管理，确保补助资金及时下拨，加快预算执行进度，提高资金使用效益。严格按照《自治区财政资金使用跟踪反馈管理暂行办法》（新财预〔2016〕113号）规定，及时报送财政资金使用情况反馈单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五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、切实加强城乡居民基本养老保险自治区财政补助资金管理，确保专款专用，任何单位和个人，均不得截留、挤占和挪用。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附件：1.提前下达2024年自治区财政城乡居民基本养老保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Autospacing="0" w:line="560" w:lineRule="exact"/>
        <w:ind w:left="0" w:right="0" w:firstLine="1920" w:firstLineChars="6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险补助资金分配表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和田县财政局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     2024年1月 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50" w:leftChars="1500"/>
        <w:jc w:val="center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50" w:leftChars="1500"/>
        <w:jc w:val="center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pBdr>
          <w:top w:val="single" w:color="auto" w:sz="6" w:space="1"/>
          <w:bottom w:val="single" w:color="auto" w:sz="6" w:space="0"/>
        </w:pBdr>
        <w:spacing w:line="640" w:lineRule="exact"/>
        <w:ind w:left="1120" w:hanging="1280" w:hangingChars="400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vanish w:val="0"/>
          <w:sz w:val="32"/>
          <w:szCs w:val="32"/>
        </w:rPr>
        <w:t>抄送：</w:t>
      </w:r>
      <w:bookmarkStart w:id="2" w:name="csmb"/>
      <w:r>
        <w:rPr>
          <w:rFonts w:hint="eastAsia" w:ascii="仿宋_GB2312" w:hAnsi="仿宋_GB2312" w:eastAsia="仿宋_GB2312" w:cs="仿宋_GB2312"/>
          <w:vanish w:val="0"/>
          <w:sz w:val="32"/>
          <w:szCs w:val="32"/>
          <w:lang w:eastAsia="zh-CN"/>
        </w:rPr>
        <w:t>本局存档。</w:t>
      </w:r>
      <w:bookmarkEnd w:id="2"/>
    </w:p>
    <w:p>
      <w:pPr>
        <w:widowControl w:val="0"/>
        <w:pBdr>
          <w:top w:val="none" w:color="auto" w:sz="0" w:space="1"/>
          <w:left w:val="none" w:color="auto" w:sz="0" w:space="4"/>
          <w:bottom w:val="single" w:color="auto" w:sz="6" w:space="1"/>
          <w:right w:val="none" w:color="auto" w:sz="0" w:space="4"/>
          <w:between w:val="none" w:color="auto" w:sz="0" w:space="0"/>
        </w:pBdr>
        <w:spacing w:line="640" w:lineRule="exact"/>
        <w:ind w:firstLine="320" w:firstLineChars="100"/>
        <w:jc w:val="both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  <w:bookmarkStart w:id="3" w:name="yinfadanwei"/>
      <w:r>
        <w:rPr>
          <w:rFonts w:hint="eastAsia" w:ascii="仿宋_GB2312" w:hAnsi="仿宋_GB2312" w:eastAsia="仿宋_GB2312" w:cs="仿宋_GB2312"/>
          <w:vanish w:val="0"/>
          <w:sz w:val="32"/>
          <w:szCs w:val="32"/>
          <w:lang w:eastAsia="zh-CN"/>
        </w:rPr>
        <w:t>和田县财政局</w:t>
      </w:r>
      <w:bookmarkEnd w:id="3"/>
      <w:r>
        <w:rPr>
          <w:rFonts w:hint="eastAsia" w:ascii="仿宋_GB2312" w:hAnsi="仿宋_GB2312" w:eastAsia="仿宋_GB2312" w:cs="仿宋_GB2312"/>
          <w:vanish w:val="0"/>
          <w:sz w:val="32"/>
          <w:szCs w:val="32"/>
        </w:rPr>
        <w:t xml:space="preserve">  </w:t>
      </w:r>
      <w:bookmarkStart w:id="4" w:name="yfdate"/>
      <w:r>
        <w:rPr>
          <w:rFonts w:hint="eastAsia" w:ascii="仿宋_GB2312" w:hAnsi="仿宋_GB2312" w:eastAsia="仿宋_GB2312" w:cs="仿宋_GB2312"/>
          <w:vanish w:val="0"/>
          <w:sz w:val="32"/>
          <w:szCs w:val="32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  <w:t xml:space="preserve">              2024年1月2日印发</w:t>
      </w:r>
    </w:p>
    <w:tbl>
      <w:tblPr>
        <w:tblW w:w="86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860"/>
        <w:gridCol w:w="1995"/>
        <w:gridCol w:w="3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附件1：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8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提前下达2024年自治区财政城乡居民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基本养老保险补助资金分配表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8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县（市）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缴费补助资金部分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基础养老金补助资金部分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和田县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730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1540 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2270 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_GoBack"/>
      <w:bookmarkEnd w:id="5"/>
    </w:p>
    <w:sectPr>
      <w:footerReference r:id="rId3" w:type="default"/>
      <w:footerReference r:id="rId4" w:type="even"/>
      <w:pgSz w:w="11906" w:h="16838"/>
      <w:pgMar w:top="2098" w:right="1531" w:bottom="1984" w:left="1531" w:header="851" w:footer="158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framePr w:wrap="around" w:vAnchor="text" w:hAnchor="page" w:x="9435" w:y="12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right="210" w:rightChars="100"/>
      <w:jc w:val="right"/>
      <w:textAlignment w:val="auto"/>
      <w:rPr>
        <w:rStyle w:val="5"/>
        <w:rFonts w:hint="eastAsia"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Style w:val="5"/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Style w:val="5"/>
        <w:rFonts w:ascii="宋体" w:hAnsi="宋体" w:eastAsia="宋体"/>
        <w:sz w:val="28"/>
      </w:rPr>
      <w:t>- 1 -</w:t>
    </w:r>
    <w:r>
      <w:rPr>
        <w:rFonts w:ascii="宋体" w:hAnsi="宋体" w:eastAsia="宋体"/>
        <w:sz w:val="28"/>
      </w:rPr>
      <w:fldChar w:fldCharType="end"/>
    </w:r>
    <w:r>
      <w:rPr>
        <w:rStyle w:val="5"/>
        <w:rFonts w:hint="eastAsia" w:ascii="宋体" w:hAnsi="宋体" w:eastAsia="宋体"/>
        <w:sz w:val="28"/>
      </w:rPr>
      <w:t xml:space="preserve"> </w:t>
    </w:r>
  </w:p>
  <w:p>
    <w:pPr>
      <w:pStyle w:val="3"/>
      <w:wordWrap w:val="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framePr w:wrap="around" w:vAnchor="text" w:hAnchor="page" w:x="1575" w:y="42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/>
      <w:textAlignment w:val="auto"/>
      <w:rPr>
        <w:rStyle w:val="5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65F58"/>
    <w:rsid w:val="0E520448"/>
    <w:rsid w:val="106A6C57"/>
    <w:rsid w:val="1EF877C1"/>
    <w:rsid w:val="2F3E251B"/>
    <w:rsid w:val="308543C0"/>
    <w:rsid w:val="53B71369"/>
    <w:rsid w:val="6143785D"/>
    <w:rsid w:val="614C4381"/>
    <w:rsid w:val="626274FD"/>
    <w:rsid w:val="62D30160"/>
    <w:rsid w:val="6D9517E6"/>
    <w:rsid w:val="6DBB09CF"/>
    <w:rsid w:val="72546766"/>
    <w:rsid w:val="78C6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2024-01-04T11:50:00Z</dcterms:created>
  <dc:creator>Administrator</dc:creator>
  <cp:lastModifiedBy>Administrator</cp:lastModifiedBy>
  <dcterms:modified xsi:type="dcterms:W3CDTF">2024-05-08T05:06:06Z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